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7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C002D" w14:textId="140175E6" w:rsidR="00090C39" w:rsidRPr="00BF1203" w:rsidRDefault="00BF1203" w:rsidP="00F266FC">
      <w:pPr>
        <w:jc w:val="center"/>
        <w:rPr>
          <w:lang w:val="pt-BR"/>
        </w:rPr>
      </w:pPr>
      <w:r>
        <w:rPr>
          <w:lang w:val="pt-BR"/>
        </w:rPr>
        <w:t/>
        <w:pict>
          <v:shape type="#_x0000_t75" style="width:5cm;height:3cm" stroked="f">
            <v:imagedata r:id="rId7" o:title=""/>
          </v:shape>
        </w:pict>
        <w:t/>
      </w:r>
    </w:p>
    <w:p w14:paraId="127FCF57" w14:textId="77777777" w:rsidR="00F266FC" w:rsidRDefault="00F266FC" w:rsidP="00F266FC">
      <w:pPr>
        <w:jc w:val="center"/>
      </w:pPr>
    </w:p>
    <w:p w14:paraId="18F1C3D0" w14:textId="77777777" w:rsidR="00F266FC" w:rsidRDefault="00F266FC" w:rsidP="00F266FC">
      <w:pPr>
        <w:jc w:val="center"/>
      </w:pPr>
    </w:p>
    <w:p w14:paraId="0D62C97D" w14:textId="12EE3FD7" w:rsidR="00F266FC" w:rsidRDefault="00F266FC" w:rsidP="00F266FC">
      <w:pPr>
        <w:jc w:val="center"/>
        <w:rPr>
          <w:lang w:val="pt-BR"/>
        </w:rPr>
      </w:pPr>
      <w:r>
        <w:rPr>
          <w:lang w:val="pt-BR"/>
        </w:rPr>
        <w:t>RELATÓRIO GERAL DE PUBLICAÇÕES</w:t>
      </w:r>
    </w:p>
    <w:p w14:paraId="66CC741A" w14:textId="77777777" w:rsidR="00F266FC" w:rsidRDefault="00F266FC" w:rsidP="00F266FC">
      <w:pPr>
        <w:jc w:val="center"/>
        <w:rPr>
          <w:lang w:val="pt-BR"/>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20260951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04/02/2026 10:12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Determina data e horário das sessões ordinárias da Câmara Municipal de Vereadores.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20260956</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001/2026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16/01/2026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001/2026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05/02/2026 09:52</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Atualiza Tabela de Pagamento dos Cargos Efetivos e dos Cargos em Comissão do Legislativo.</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20260971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002/2026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02/02/2026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002/2026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11/02/2026 09:38</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Determina data e horário das sessões ordinárias da Câmara Municipal de Vereadores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20260972</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003/2026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11/02/2026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003/2026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11/02/2026 09:41</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Designa integrantes da Comissão Permanente  de Pareceres – CPP.</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20260994</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004/2026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26/03/2026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004/2026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15/04/2026 09:25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DISPÕE SOBRE A CONTAGEM DO TEMPO DE SERVIÇO PARA FINS DE PROMOÇÕES NO ÂMBITO DO PODER LEGISLATIVO E DÁ OUTRAS PROVIDÊNCIAS.</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20260995</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005/2026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15/04/2026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005/2026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15/04/2026 09:25</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Aprova o Parecer do TCE/RS no tocante as Contas do Poder Executivo Municipal de Paim Filho relativas ao exercício de 2023, em conformidade com Parecer nº 23.310 do Tribunal de Contas do Estado do Rio Grande do Sul.</w:t>
            </w:r>
          </w:p>
        </w:tc>
      </w:tr>
    </w:tbl>
    <w:p w14:paraId="2BA31738" w14:textId="77777777" w:rsidR="00D64EFF" w:rsidRDefault="00D64EFF" w:rsidP="00012C9F">
      <w:pPr>
        <w:rPr>
          <w:rStyle w:val="o"/>
          <w:rFonts w:ascii="Menlo" w:hAnsi="Menlo" w:cs="Menlo"/>
          <w:color w:val="666666"/>
          <w:sz w:val="18"/>
          <w:szCs w:val="18"/>
        </w:rPr>
      </w:pPr>
    </w:p>
    <w:tbl>
      <w:tblPr>
        <w:tblW w:w="14026" w:type="dxa"/>
        <w:tblCellMar>
          <w:top w:w="15" w:type="dxa"/>
          <w:left w:w="15" w:type="dxa"/>
          <w:bottom w:w="15" w:type="dxa"/>
          <w:right w:w="15" w:type="dxa"/>
        </w:tblCellMar>
        <w:tblLook w:val="04A0" w:firstRow="1" w:lastRow="0" w:firstColumn="1" w:lastColumn="0" w:noHBand="0" w:noVBand="1"/>
      </w:tblPr>
      <w:tblGrid>
        <w:gridCol w:w="1847"/>
        <w:gridCol w:w="1675"/>
        <w:gridCol w:w="3609"/>
        <w:gridCol w:w="2389"/>
        <w:gridCol w:w="1847"/>
        <w:gridCol w:w="2659"/>
      </w:tblGrid>
      <w:tr w:rsidR="0013289F" w:rsidRPr="00C533D4" w14:paraId="54CA2D88"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080BC2E"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PROTOCOLO</w:t>
            </w:r>
          </w:p>
        </w:tc>
        <w:tc>
          <w:tcPr>
            <w:tcW w:w="0" w:type="auto"/>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5C02215" w14:textId="01D158A8"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20261061</w:t>
            </w:r>
          </w:p>
        </w:tc>
        <w:tc>
          <w:tcPr>
            <w:tcW w:w="3786"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6E82C5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PROCESSO</w:t>
            </w:r>
          </w:p>
        </w:tc>
        <w:tc>
          <w:tcPr>
            <w:tcW w:w="2448"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3FAB01F" w14:textId="3BC5127C" w:rsidR="00C533D4" w:rsidRPr="00C533D4" w:rsidRDefault="00380000"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006/2026</w:t>
            </w:r>
          </w:p>
        </w:tc>
        <w:tc>
          <w:tcPr>
            <w:tcW w:w="1881"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134361E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 ENTRADA</w:t>
            </w:r>
          </w:p>
        </w:tc>
        <w:tc>
          <w:tcPr>
            <w:tcW w:w="2694" w:type="dxa"/>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1B1020E2" w14:textId="078F50DB" w:rsidR="00C533D4" w:rsidRPr="00C533D4" w:rsidRDefault="0013289F"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28/10/2026</w:t>
            </w:r>
          </w:p>
        </w:tc>
      </w:tr>
      <w:tr w:rsidR="00D64EFF" w:rsidRPr="00C533D4" w14:paraId="4840D7F7"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6B41936B"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TIPO</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DC167FB" w14:textId="3B30BCA0" w:rsidR="00C533D4" w:rsidRPr="00C533D4" w:rsidRDefault="00632A4A"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006/2026 DECRETOS</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0FBEE89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STATUS</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29EEC679" w14:textId="7C34A012" w:rsidR="00C533D4" w:rsidRPr="00C533D4" w:rsidRDefault="00D51F21"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Protocolado</w:t>
            </w:r>
          </w:p>
        </w:tc>
      </w:tr>
      <w:tr w:rsidR="00D64EFF" w:rsidRPr="00C533D4" w14:paraId="41026D06" w14:textId="77777777" w:rsidTr="00D64EFF">
        <w:tc>
          <w:tcPr>
            <w:tcW w:w="0" w:type="auto"/>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7AA9E78F"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AUTOR</w:t>
            </w:r>
          </w:p>
        </w:tc>
        <w:tc>
          <w:tcPr>
            <w:tcW w:w="515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63254811" w14:textId="0AA92126" w:rsidR="00C533D4" w:rsidRPr="00C533D4" w:rsidRDefault="0058642E" w:rsidP="00C533D4">
            <w:pPr>
              <w:rPr>
                <w:rFonts w:ascii="Helvetica" w:eastAsia="Times New Roman" w:hAnsi="Helvetica" w:cs="Times New Roman"/>
                <w:color w:val="000000"/>
                <w:kern w:val="0"/>
                <w:lang w:val="pt-BR"/>
                <w14:ligatures w14:val="none"/>
              </w:rPr>
            </w:pPr>
            <w:r>
              <w:rPr>
                <w:rFonts w:ascii="Helvetica" w:eastAsia="Times New Roman" w:hAnsi="Helvetica" w:cs="Times New Roman"/>
                <w:color w:val="000000"/>
                <w:kern w:val="0"/>
                <w:lang w:val="pt-BR"/>
                <w14:ligatures w14:val="none"/>
              </w:rPr>
              <w:t>AAA</w:t>
            </w:r>
          </w:p>
        </w:tc>
        <w:tc>
          <w:tcPr>
            <w:tcW w:w="2448" w:type="dxa"/>
            <w:tcBorders>
              <w:top w:val="single" w:sz="6" w:space="0" w:color="959594"/>
              <w:left w:val="single" w:sz="6" w:space="0" w:color="959594"/>
              <w:bottom w:val="single" w:sz="6" w:space="0" w:color="959594"/>
              <w:right w:val="single" w:sz="6" w:space="0" w:color="959594"/>
            </w:tcBorders>
            <w:shd w:val="clear" w:color="auto" w:fill="F7F7F7"/>
            <w:tcMar>
              <w:top w:w="150" w:type="dxa"/>
              <w:left w:w="150" w:type="dxa"/>
              <w:bottom w:w="150" w:type="dxa"/>
              <w:right w:w="150" w:type="dxa"/>
            </w:tcMar>
            <w:vAlign w:val="center"/>
            <w:hideMark/>
          </w:tcPr>
          <w:p w14:paraId="284A9C67"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DATA/HORA</w:t>
            </w:r>
          </w:p>
        </w:tc>
        <w:tc>
          <w:tcPr>
            <w:tcW w:w="4575" w:type="dxa"/>
            <w:gridSpan w:val="2"/>
            <w:tcBorders>
              <w:top w:val="single" w:sz="6" w:space="0" w:color="959594"/>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515EE84B" w14:textId="4D2FCC98" w:rsidR="00C533D4" w:rsidRPr="00C533D4" w:rsidRDefault="00F63EF9"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28/10/2026 14:07</w:t>
            </w:r>
          </w:p>
        </w:tc>
      </w:tr>
      <w:tr w:rsidR="00C533D4" w:rsidRPr="00C533D4" w14:paraId="1F7762D0" w14:textId="77777777" w:rsidTr="00D64EFF">
        <w:tc>
          <w:tcPr>
            <w:tcW w:w="14026" w:type="dxa"/>
            <w:gridSpan w:val="6"/>
            <w:tcBorders>
              <w:top w:val="single" w:sz="6" w:space="0" w:color="959594"/>
              <w:left w:val="single" w:sz="6" w:space="0" w:color="959594"/>
              <w:bottom w:val="nil"/>
              <w:right w:val="single" w:sz="6" w:space="0" w:color="959594"/>
            </w:tcBorders>
            <w:shd w:val="clear" w:color="auto" w:fill="F7F7F7"/>
            <w:tcMar>
              <w:top w:w="150" w:type="dxa"/>
              <w:left w:w="150" w:type="dxa"/>
              <w:bottom w:w="150" w:type="dxa"/>
              <w:right w:w="150" w:type="dxa"/>
            </w:tcMar>
            <w:vAlign w:val="center"/>
            <w:hideMark/>
          </w:tcPr>
          <w:p w14:paraId="151D489D" w14:textId="77777777" w:rsidR="00C533D4" w:rsidRPr="00C533D4" w:rsidRDefault="00C533D4" w:rsidP="00C533D4">
            <w:pPr>
              <w:rPr>
                <w:rFonts w:ascii="Helvetica" w:eastAsia="Times New Roman" w:hAnsi="Helvetica" w:cs="Times New Roman"/>
                <w:b/>
                <w:bCs/>
                <w:color w:val="000000"/>
                <w:kern w:val="0"/>
                <w14:ligatures w14:val="none"/>
              </w:rPr>
            </w:pPr>
            <w:r w:rsidRPr="00C533D4">
              <w:rPr>
                <w:rFonts w:ascii="Helvetica" w:eastAsia="Times New Roman" w:hAnsi="Helvetica" w:cs="Times New Roman"/>
                <w:b/>
                <w:bCs/>
                <w:color w:val="000000"/>
                <w:kern w:val="0"/>
                <w14:ligatures w14:val="none"/>
              </w:rPr>
              <w:t>DESCRIÇÃO</w:t>
            </w:r>
          </w:p>
        </w:tc>
      </w:tr>
      <w:tr w:rsidR="00C533D4" w:rsidRPr="00C533D4" w14:paraId="7622444A" w14:textId="77777777" w:rsidTr="00D64EFF">
        <w:tc>
          <w:tcPr>
            <w:tcW w:w="14026" w:type="dxa"/>
            <w:gridSpan w:val="6"/>
            <w:tcBorders>
              <w:top w:val="nil"/>
              <w:left w:val="single" w:sz="6" w:space="0" w:color="959594"/>
              <w:bottom w:val="single" w:sz="6" w:space="0" w:color="959594"/>
              <w:right w:val="single" w:sz="6" w:space="0" w:color="959594"/>
            </w:tcBorders>
            <w:tcMar>
              <w:top w:w="150" w:type="dxa"/>
              <w:left w:w="150" w:type="dxa"/>
              <w:bottom w:w="150" w:type="dxa"/>
              <w:right w:w="150" w:type="dxa"/>
            </w:tcMar>
            <w:vAlign w:val="center"/>
            <w:hideMark/>
          </w:tcPr>
          <w:p w14:paraId="42168CBF" w14:textId="26E240C2" w:rsidR="00C533D4" w:rsidRPr="00C533D4" w:rsidRDefault="00881D6E" w:rsidP="00C533D4">
            <w:pPr>
              <w:rPr>
                <w:rFonts w:ascii="Helvetica" w:eastAsia="Times New Roman" w:hAnsi="Helvetica" w:cs="Times New Roman"/>
                <w:color w:val="000000"/>
                <w:kern w:val="0"/>
                <w14:ligatures w14:val="none"/>
              </w:rPr>
            </w:pPr>
            <w:r>
              <w:rPr>
                <w:rFonts w:ascii="Helvetica" w:eastAsia="Times New Roman" w:hAnsi="Helvetica" w:cs="Times New Roman"/>
                <w:color w:val="000000"/>
                <w:kern w:val="0"/>
                <w:lang w:val="pt-BR"/>
                <w14:ligatures w14:val="none"/>
              </w:rPr>
              <w:t>Aprova o Parecer do TCE/RS no tocante as Contas do Poder Executivo Municipal de Paim Filho relativas ao exercício de 2024, em conformidade com Parecer nº 23.712, do Tribunal de Contas do Estado do Rio Grande do Sul.</w:t>
            </w:r>
          </w:p>
        </w:tc>
      </w:tr>
    </w:tbl>
    <w:p w14:paraId="2BA31738" w14:textId="77777777" w:rsidR="00D64EFF" w:rsidRDefault="00D64EFF" w:rsidP="00012C9F">
      <w:pPr>
        <w:rPr>
          <w:rStyle w:val="o"/>
          <w:rFonts w:ascii="Menlo" w:hAnsi="Menlo" w:cs="Menlo"/>
          <w:color w:val="666666"/>
          <w:sz w:val="18"/>
          <w:szCs w:val="18"/>
        </w:rPr>
      </w:pPr>
    </w:p>
    <w:sectPr w:rsidR="00F266FC" w:rsidRPr="00012C9F" w:rsidSect="00DB0BB7">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Menlo">
    <w:panose1 w:val="020B0609030804020204"/>
    <w:charset w:val="00"/>
    <w:family w:val="modern"/>
    <w:pitch w:val="fixed"/>
    <w:sig w:usb0="E60022FF" w:usb1="D200F9FB" w:usb2="02000028" w:usb3="00000000" w:csb0="000001D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8C7"/>
    <w:rsid w:val="00012C9F"/>
    <w:rsid w:val="00032FA6"/>
    <w:rsid w:val="00090C39"/>
    <w:rsid w:val="00110ACC"/>
    <w:rsid w:val="0013113E"/>
    <w:rsid w:val="0013289F"/>
    <w:rsid w:val="00135A9A"/>
    <w:rsid w:val="001B586A"/>
    <w:rsid w:val="001D0FD5"/>
    <w:rsid w:val="00201867"/>
    <w:rsid w:val="002F78C7"/>
    <w:rsid w:val="00323630"/>
    <w:rsid w:val="0032445B"/>
    <w:rsid w:val="00361AC4"/>
    <w:rsid w:val="00380000"/>
    <w:rsid w:val="003A54E1"/>
    <w:rsid w:val="003E1449"/>
    <w:rsid w:val="003F61C5"/>
    <w:rsid w:val="0040430D"/>
    <w:rsid w:val="00462590"/>
    <w:rsid w:val="0058642E"/>
    <w:rsid w:val="005B22ED"/>
    <w:rsid w:val="005D5D78"/>
    <w:rsid w:val="005E1C75"/>
    <w:rsid w:val="00632A4A"/>
    <w:rsid w:val="006F3309"/>
    <w:rsid w:val="00756B50"/>
    <w:rsid w:val="00881D6E"/>
    <w:rsid w:val="00886C71"/>
    <w:rsid w:val="008C7FEC"/>
    <w:rsid w:val="0094106E"/>
    <w:rsid w:val="00957A7F"/>
    <w:rsid w:val="00A47E0A"/>
    <w:rsid w:val="00B767C2"/>
    <w:rsid w:val="00BB6AA8"/>
    <w:rsid w:val="00BF1203"/>
    <w:rsid w:val="00BF7614"/>
    <w:rsid w:val="00C533D4"/>
    <w:rsid w:val="00C62304"/>
    <w:rsid w:val="00D40963"/>
    <w:rsid w:val="00D51F21"/>
    <w:rsid w:val="00D64EFF"/>
    <w:rsid w:val="00DB0BB7"/>
    <w:rsid w:val="00E2491F"/>
    <w:rsid w:val="00F266FC"/>
    <w:rsid w:val="00F63EF9"/>
    <w:rsid w:val="00FA7C5A"/>
    <w:rsid w:val="00FD62B6"/>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9C3D4"/>
  <w15:chartTrackingRefBased/>
  <w15:docId w15:val="{61B59B83-7CEE-5544-9469-73F26F6D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B5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B586A"/>
    <w:rPr>
      <w:rFonts w:ascii="Courier New" w:eastAsia="Times New Roman" w:hAnsi="Courier New" w:cs="Courier New"/>
      <w:kern w:val="0"/>
      <w:sz w:val="20"/>
      <w:szCs w:val="20"/>
      <w14:ligatures w14:val="none"/>
    </w:rPr>
  </w:style>
  <w:style w:type="character" w:customStyle="1" w:styleId="o">
    <w:name w:val="o"/>
    <w:basedOn w:val="DefaultParagraphFont"/>
    <w:rsid w:val="001B586A"/>
  </w:style>
  <w:style w:type="character" w:customStyle="1" w:styleId="w">
    <w:name w:val="w"/>
    <w:basedOn w:val="DefaultParagraphFont"/>
    <w:rsid w:val="001B586A"/>
  </w:style>
  <w:style w:type="character" w:customStyle="1" w:styleId="p">
    <w:name w:val="p"/>
    <w:basedOn w:val="DefaultParagraphFont"/>
    <w:rsid w:val="001B586A"/>
  </w:style>
  <w:style w:type="character" w:customStyle="1" w:styleId="n">
    <w:name w:val="n"/>
    <w:basedOn w:val="DefaultParagraphFont"/>
    <w:rsid w:val="001B586A"/>
  </w:style>
  <w:style w:type="character" w:customStyle="1" w:styleId="nc">
    <w:name w:val="nc"/>
    <w:basedOn w:val="DefaultParagraphFont"/>
    <w:rsid w:val="00012C9F"/>
  </w:style>
  <w:style w:type="character" w:customStyle="1" w:styleId="badge">
    <w:name w:val="badge"/>
    <w:basedOn w:val="DefaultParagraphFont"/>
    <w:rsid w:val="00C53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10654">
      <w:bodyDiv w:val="1"/>
      <w:marLeft w:val="0"/>
      <w:marRight w:val="0"/>
      <w:marTop w:val="0"/>
      <w:marBottom w:val="0"/>
      <w:divBdr>
        <w:top w:val="none" w:sz="0" w:space="0" w:color="auto"/>
        <w:left w:val="none" w:sz="0" w:space="0" w:color="auto"/>
        <w:bottom w:val="none" w:sz="0" w:space="0" w:color="auto"/>
        <w:right w:val="none" w:sz="0" w:space="0" w:color="auto"/>
      </w:divBdr>
    </w:div>
    <w:div w:id="1120227406">
      <w:bodyDiv w:val="1"/>
      <w:marLeft w:val="0"/>
      <w:marRight w:val="0"/>
      <w:marTop w:val="0"/>
      <w:marBottom w:val="0"/>
      <w:divBdr>
        <w:top w:val="none" w:sz="0" w:space="0" w:color="auto"/>
        <w:left w:val="none" w:sz="0" w:space="0" w:color="auto"/>
        <w:bottom w:val="none" w:sz="0" w:space="0" w:color="auto"/>
        <w:right w:val="none" w:sz="0" w:space="0" w:color="auto"/>
      </w:divBdr>
    </w:div>
    <w:div w:id="1809666734">
      <w:bodyDiv w:val="1"/>
      <w:marLeft w:val="0"/>
      <w:marRight w:val="0"/>
      <w:marTop w:val="0"/>
      <w:marBottom w:val="0"/>
      <w:divBdr>
        <w:top w:val="none" w:sz="0" w:space="0" w:color="auto"/>
        <w:left w:val="none" w:sz="0" w:space="0" w:color="auto"/>
        <w:bottom w:val="none" w:sz="0" w:space="0" w:color="auto"/>
        <w:right w:val="none" w:sz="0" w:space="0" w:color="auto"/>
      </w:divBdr>
    </w:div>
    <w:div w:id="207712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image" Target="media/image_rId7_document.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40CD5-6215-6D41-A15A-C95A5E28A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38</Words>
  <Characters>219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Oliveira do Monte Junior</dc:creator>
  <cp:keywords/>
  <dc:description/>
  <cp:lastModifiedBy>Elizeu Oliveira do Monte Junior</cp:lastModifiedBy>
  <cp:revision>48</cp:revision>
  <dcterms:created xsi:type="dcterms:W3CDTF">2023-08-05T01:47:00Z</dcterms:created>
  <dcterms:modified xsi:type="dcterms:W3CDTF">2024-04-05T13:42:00Z</dcterms:modified>
</cp:coreProperties>
</file>