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15/01/2026 10:40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reajuste dos vencimentos através de Revisão Geral Anual e Aumento Real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20260949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15/01/2026 10:42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Municipal de Incentivo à Produção de Silagem, denominado “MAIS SILAGEM”, voltado ao fortalecimento da bacia leiteira e da pecuária de corte no Município de Paim Filho/RS, estabelece as diretrizes para sua operacionalização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PODER LEGISLATIVO</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15/01/2026 10:43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Concede reajuste dos vencimentos através de revisão geral anual e dá aumento dos vencimentos dos servidores do Poder Legislativo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09:21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valor mensal do Auxílio Refeição previsto na Lei Municipal 2.277/19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número de cargos da Lei Municipal nº 2.608/2025,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09:27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número de cargos da Lei Municipal nº 2.553/2025,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007/2026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09:29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a carga horária semanal e o padrão remuneratório de cargos efetivos do quadro de cargos e funções públicas do Município de Paim Filho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008/2026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09:30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Termo de Permissão de Uso de bem público, a título precário e gratuito, com a Cooperativa de Crédito, Poupança e Investimento da Região Altos da Serra - SICREDI ALTOS DA SERRA RS/SC,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20260969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009/2026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09:33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Município de Paim Filho a efetuar a doação de um aparelho de ar-condicionado à Delegacia de Polícia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010/2026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valor do Auxílio Refeição previsto na Lei Municipal 2.185/17, de 18 de abril de 2017, no âmbito do Poder Legislativo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011/2026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 09:44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prorrogar, em caráter excepcional, as contratações temporárias autorizadas pela Lei Municipal nº 2.553/2025,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012/2026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 09:47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auxílio transporte a estudantes universitários, mediante repasse de recursos à Associação de Estudantes Sananduvenses – CNPJ nº 04.844.632/0001-92,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013/2026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25/02/2026 09:50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concessão do direito de explorar copa e cozinha nos eventos em comemoração ao 64º aniversário de emancipação político-administrativa do Município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014/2026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01/04/2026 11:03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valor do auxílio financeiro previsto na Lei Municipal nº 2.555/2025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015/2026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01/04/2026 11:05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 realização de despesas com eventos constantes no Calendário de Eventos do município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016/2026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01/04/2026 11:06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contratações por tempo determinado, para atender à necessidade temporária de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20260988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017/2026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01/04/2026 11:08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Regulamenta cedência de estagiários ao Poder Judiciário Estadual.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20260993</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018/2026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15/04/2026 09:23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Plano de Carreira do Magistério Público Municipal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20261001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019/2026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29/04/2026 16:18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despesas com evento alusivo ao Dia do Trabalhador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20261002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020/2026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29/04/2026 16:19</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adicional por atividade especial de sobreaviso para os servidores ocupantes do cargo de enfermeiro e técnico em enfermagem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20261006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021/2026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 16:04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prestação de serviços com Colheitadeira de Silagem Autopropelida, pelo Município de Paim Filho/RS, fixa valores, e estabelece critérios de cobrança.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20261007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20/05/2026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022/2026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28/05/2026 16:06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celebrar Termo de Fomento com a Associação Esportiva, Recreativa e Cultural dos Moradores das Comunidades de Paim Filho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023/2026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01/07/2026 09:25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Turno Único em alguns setores do Serviço Público Municipal, em caráter temporário,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024/2026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 14:23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Estabelece as Diretrizes Orçamentárias para o exercício econômico e financeiro de 2027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025/2026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 14:25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repasse de auxílio financeiro dentro do Programa de Desenvolvimento à Agricultura Familiar de Paim Filho – PRODEAGRO.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20261016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15/07/2026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026/2026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22/07/2026 14:26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Plano Municipal pela Primeira Infância – PMPI do Município de Paim Filho/RS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20261026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028/2026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12/08/2026 10:36</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realizar contratação temporária de servidores, em caráter emergencial 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20261027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029/2026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12/08/2026 10:37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celebrar Termo de Fomento com o Grêmio Esportivo e Beneficente Esperança - GEBE de Paim Filho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20261028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030/2026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12/08/2026 10:38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criação do “Programa Terra Produtiva” e autoriza o Poder Executivo a adquirir e distribuir calcário corretivo de solo aos produtores rurais do Município de Paim Filho/RS,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20261031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031/2026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26/08/2026 10:11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firmar aditivo ao Termo de Fomento nº 01/2025, da Inexibilidade de Chamamento Público nº 01/2025 com o Hospital Beneficente São João de Sananduva/RS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20261032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032/2026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26/08/2026 10:14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ao Poder Executivo a realizar contratação temporária de servidores, em caráter emergencial e excepcional interesse público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20261034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033/2026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09/09/2026 13:47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concessão de direito real de uso de bem público municipal à Associação Comunitária Painfilhense -ASCOPAN, para fins de instalação de sistema de transmissão de radiodifusão comunitária,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034/2026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15:38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Institui o Programa Municipal de Fomento e Incentivo ao Turismo (PROTUR)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035/2026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15:40</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repasse de auxílio financeiro dentro do Programa de Incentivo à Fruticultura.</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30/09/2026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036/2026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15:42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Altera o art. 3º da Lei Municipal nº 2.630/2026,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20261047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037/2026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06/10/2026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037/2026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07/10/2026 15:43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ceder, em caráter precário e temporário, veículo tipo ambulância pertencente à frota municipal ao Município de Cacique Doble-RS, em virtude de incapacidade operacional temporária na prestação de serviço essencial de saúde,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038/2026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038/2026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15/10/2026 15:23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conceder “Vale Natalino” aos servidores públicos municipais a título de comemoração natalina,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039/2026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039/2026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15/10/2026 15:24</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denominação de via pública no âmbito do Município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20261057</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040/2026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 14:01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Estima a receita e fixa a despesa do Município para o exercício econômico e financeiro de 2027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20261058</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041/2026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 14:02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Municipal a realizar o pagamento retroativo de vantagens funcionais temporais aos servidores públicos municipais, em decorrência do descongelamento promovido pela Lei Complementar Federal nº 226/2026, conforme as diretrizes do Tribunal de Contas do Estado do Rio Grande do Sul e do Decreto Municipal nº 3.190/2026,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20261059</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042/2026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 14:03</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Reestrutura a Banda Municipal “Santa Cecília”, dispõe sobre a prestação de serviço voluntário pelos seus integrantes, prevê a concessão de ajuda de custo e ressarcimento de despesas, revoga a Lei Municipal nº 904, de 22 de maio de 1989,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20261060</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043/2026 AUTÓGRAFOS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 14:05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Autoriza o Poder Executivo a efetuar repasse financeiro a título de fomento para a aquisição de mamógrafo digital destinado ao atendimento regionalizado no Hospital Beneficente São João, em parceria com os municípios da região, nos termos da Lei Federal nº 13.019, de 31 de julho de 2014, e dá outras providências.</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